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79" w:rsidRDefault="00442024">
      <w:pPr>
        <w:pStyle w:val="StandardDocument"/>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bottom</wp:align>
            </wp:positionV>
            <wp:extent cx="7560360" cy="2052360"/>
            <wp:effectExtent l="0" t="0" r="2490" b="5040"/>
            <wp:wrapNone/>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7560360" cy="2052360"/>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560360" cy="2160360"/>
            <wp:effectExtent l="0" t="0" r="2490" b="0"/>
            <wp:wrapNone/>
            <wp:docPr id="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7560360" cy="2160360"/>
                    </a:xfrm>
                    <a:prstGeom prst="rect">
                      <a:avLst/>
                    </a:prstGeom>
                  </pic:spPr>
                </pic:pic>
              </a:graphicData>
            </a:graphic>
          </wp:anchor>
        </w:drawing>
      </w:r>
      <w:r>
        <w:t>COMMUNIQUE DE PRESSE</w:t>
      </w:r>
    </w:p>
    <w:p w:rsidR="002C1379" w:rsidRDefault="002C1379">
      <w:pPr>
        <w:pStyle w:val="StandardEntete"/>
        <w:rPr>
          <w:color w:val="4C4C4C"/>
        </w:rPr>
      </w:pPr>
    </w:p>
    <w:p w:rsidR="002C1379" w:rsidRDefault="00442024">
      <w:pPr>
        <w:pStyle w:val="StandardEntete"/>
        <w:rPr>
          <w:color w:val="4C4C4C"/>
        </w:rPr>
      </w:pPr>
      <w:r>
        <w:rPr>
          <w:color w:val="4C4C4C"/>
        </w:rPr>
        <w:t>Le 28 avril 2014</w:t>
      </w:r>
    </w:p>
    <w:p w:rsidR="002C1379" w:rsidRDefault="002C1379">
      <w:pPr>
        <w:pStyle w:val="StandardEntete"/>
        <w:rPr>
          <w:rFonts w:cs="Times New Roman"/>
          <w:b/>
          <w:bCs/>
          <w:color w:val="4C4C4C"/>
          <w:spacing w:val="2"/>
          <w:sz w:val="22"/>
          <w:szCs w:val="22"/>
        </w:rPr>
      </w:pPr>
    </w:p>
    <w:p w:rsidR="002C1379" w:rsidRDefault="00442024">
      <w:pPr>
        <w:pStyle w:val="Standard"/>
        <w:rPr>
          <w:rFonts w:cs="Times New Roman"/>
          <w:color w:val="4C4C4C"/>
          <w:spacing w:val="2"/>
          <w:szCs w:val="20"/>
        </w:rPr>
      </w:pPr>
      <w:r>
        <w:rPr>
          <w:rFonts w:cs="Times New Roman"/>
          <w:b/>
          <w:color w:val="4C4C4C"/>
          <w:spacing w:val="2"/>
          <w:sz w:val="24"/>
        </w:rPr>
        <w:t xml:space="preserve">5 ème Prix des Rencontres à Lire de Dax : </w:t>
      </w:r>
      <w:r>
        <w:rPr>
          <w:rFonts w:cs="Times New Roman"/>
          <w:b/>
          <w:i/>
          <w:color w:val="4C4C4C"/>
          <w:spacing w:val="2"/>
          <w:sz w:val="24"/>
        </w:rPr>
        <w:t>Devenir Carver</w:t>
      </w:r>
      <w:r>
        <w:rPr>
          <w:rFonts w:cs="Times New Roman"/>
          <w:b/>
          <w:color w:val="4C4C4C"/>
          <w:spacing w:val="2"/>
          <w:sz w:val="24"/>
        </w:rPr>
        <w:t xml:space="preserve"> de</w:t>
      </w:r>
    </w:p>
    <w:p w:rsidR="002C1379" w:rsidRDefault="00442024">
      <w:pPr>
        <w:pStyle w:val="Standard"/>
        <w:rPr>
          <w:rFonts w:cs="Times New Roman"/>
          <w:b/>
          <w:color w:val="4C4C4C"/>
          <w:spacing w:val="2"/>
          <w:sz w:val="24"/>
        </w:rPr>
      </w:pPr>
      <w:r>
        <w:rPr>
          <w:rFonts w:cs="Times New Roman"/>
          <w:b/>
          <w:color w:val="4C4C4C"/>
          <w:spacing w:val="2"/>
          <w:sz w:val="24"/>
        </w:rPr>
        <w:t>Rodolphe Barry primé</w:t>
      </w:r>
    </w:p>
    <w:p w:rsidR="002C1379" w:rsidRDefault="00442024">
      <w:pPr>
        <w:pStyle w:val="Standard"/>
        <w:rPr>
          <w:rFonts w:cs="Times New Roman"/>
          <w:color w:val="4C4C4C"/>
          <w:spacing w:val="2"/>
          <w:szCs w:val="20"/>
        </w:rPr>
      </w:pPr>
      <w:r>
        <w:rPr>
          <w:rFonts w:cs="Times New Roman"/>
          <w:b/>
          <w:color w:val="4C4C4C"/>
          <w:spacing w:val="2"/>
          <w:szCs w:val="20"/>
        </w:rPr>
        <w:br/>
      </w:r>
      <w:bookmarkStart w:id="0" w:name="OBJ_PREFIX_DWT361_com_zimbra_date"/>
      <w:bookmarkEnd w:id="0"/>
      <w:r>
        <w:rPr>
          <w:rFonts w:cs="Times New Roman"/>
          <w:color w:val="4C4C4C"/>
          <w:spacing w:val="2"/>
          <w:szCs w:val="20"/>
        </w:rPr>
        <w:t>Vendredi 25 avril, après l'inauguration des 15èmes Rencontres à Lire qui ont connu une affluence très importante cette année tout au long des trois jours, avait lieu la remise des différents prix.</w:t>
      </w:r>
    </w:p>
    <w:p w:rsidR="002C1379" w:rsidRDefault="00442024">
      <w:pPr>
        <w:pStyle w:val="Standard"/>
        <w:rPr>
          <w:rFonts w:cs="Times New Roman"/>
          <w:color w:val="4C4C4C"/>
          <w:spacing w:val="2"/>
          <w:szCs w:val="20"/>
        </w:rPr>
      </w:pPr>
      <w:r>
        <w:rPr>
          <w:rFonts w:cs="Times New Roman"/>
          <w:b/>
          <w:color w:val="4C4C4C"/>
          <w:spacing w:val="2"/>
          <w:szCs w:val="20"/>
        </w:rPr>
        <w:t xml:space="preserve">Le Prix Spécial </w:t>
      </w:r>
      <w:r>
        <w:rPr>
          <w:rFonts w:cs="Times New Roman"/>
          <w:color w:val="4C4C4C"/>
          <w:spacing w:val="2"/>
          <w:szCs w:val="20"/>
        </w:rPr>
        <w:t>qui récompense un</w:t>
      </w:r>
      <w:r>
        <w:rPr>
          <w:rFonts w:cs="Times New Roman"/>
          <w:color w:val="4C4C4C"/>
          <w:spacing w:val="2"/>
          <w:szCs w:val="20"/>
        </w:rPr>
        <w:t xml:space="preserve"> travail éditorial original est attribué cette année à </w:t>
      </w:r>
      <w:r>
        <w:rPr>
          <w:rFonts w:cs="Times New Roman"/>
          <w:i/>
          <w:color w:val="4C4C4C"/>
          <w:spacing w:val="2"/>
          <w:szCs w:val="20"/>
        </w:rPr>
        <w:t>L'Atelier</w:t>
      </w:r>
      <w:r>
        <w:rPr>
          <w:rFonts w:cs="Times New Roman"/>
          <w:color w:val="4C4C4C"/>
          <w:spacing w:val="2"/>
          <w:szCs w:val="20"/>
        </w:rPr>
        <w:t>, un livre d'Antoinette Dilasser publié aux éditions Le Temps Qu'il Fait que dirige Georges Monti.</w:t>
      </w:r>
    </w:p>
    <w:p w:rsidR="002C1379" w:rsidRDefault="00442024">
      <w:pPr>
        <w:pStyle w:val="Standard"/>
        <w:rPr>
          <w:rFonts w:cs="Times New Roman"/>
          <w:color w:val="4C4C4C"/>
          <w:spacing w:val="2"/>
          <w:szCs w:val="20"/>
        </w:rPr>
      </w:pPr>
      <w:r w:rsidRPr="00442024">
        <w:rPr>
          <w:rFonts w:cs="Times New Roman"/>
          <w:b/>
          <w:color w:val="4C4C4C"/>
          <w:spacing w:val="2"/>
          <w:szCs w:val="20"/>
          <w:highlight w:val="yellow"/>
        </w:rPr>
        <w:t>Le Prix des Merveilleux Nuages</w:t>
      </w:r>
      <w:r w:rsidRPr="00442024">
        <w:rPr>
          <w:rFonts w:cs="Times New Roman"/>
          <w:color w:val="4C4C4C"/>
          <w:spacing w:val="2"/>
          <w:szCs w:val="20"/>
          <w:highlight w:val="yellow"/>
        </w:rPr>
        <w:t xml:space="preserve"> qui salue une publication poétique revient à François </w:t>
      </w:r>
      <w:r w:rsidRPr="00442024">
        <w:rPr>
          <w:rFonts w:cs="Times New Roman"/>
          <w:color w:val="4C4C4C"/>
          <w:spacing w:val="2"/>
          <w:szCs w:val="20"/>
          <w:highlight w:val="yellow"/>
        </w:rPr>
        <w:t xml:space="preserve">Graveline pour son recueil </w:t>
      </w:r>
      <w:r w:rsidRPr="00442024">
        <w:rPr>
          <w:rFonts w:cs="Times New Roman"/>
          <w:i/>
          <w:color w:val="4C4C4C"/>
          <w:spacing w:val="2"/>
          <w:szCs w:val="20"/>
          <w:highlight w:val="yellow"/>
        </w:rPr>
        <w:t xml:space="preserve">Attractions terrestres </w:t>
      </w:r>
      <w:r w:rsidRPr="00442024">
        <w:rPr>
          <w:rFonts w:cs="Times New Roman"/>
          <w:color w:val="4C4C4C"/>
          <w:spacing w:val="2"/>
          <w:szCs w:val="20"/>
          <w:highlight w:val="yellow"/>
        </w:rPr>
        <w:t>publié aux éditions de La Crypte dont Christian Marsan est le responsable.</w:t>
      </w:r>
      <w:bookmarkStart w:id="1" w:name="_GoBack"/>
      <w:bookmarkEnd w:id="1"/>
    </w:p>
    <w:p w:rsidR="002C1379" w:rsidRDefault="00442024">
      <w:pPr>
        <w:pStyle w:val="Standard"/>
        <w:rPr>
          <w:rFonts w:cs="Times New Roman"/>
          <w:color w:val="4C4C4C"/>
          <w:spacing w:val="2"/>
          <w:szCs w:val="20"/>
        </w:rPr>
      </w:pPr>
      <w:r>
        <w:rPr>
          <w:rFonts w:cs="Times New Roman"/>
          <w:color w:val="4C4C4C"/>
          <w:spacing w:val="2"/>
          <w:szCs w:val="20"/>
        </w:rPr>
        <w:t xml:space="preserve">Le premier </w:t>
      </w:r>
      <w:r>
        <w:rPr>
          <w:rFonts w:cs="Times New Roman"/>
          <w:b/>
          <w:color w:val="4C4C4C"/>
          <w:spacing w:val="2"/>
          <w:szCs w:val="20"/>
        </w:rPr>
        <w:t>Prix du Public,</w:t>
      </w:r>
      <w:r>
        <w:rPr>
          <w:rFonts w:cs="Times New Roman"/>
          <w:color w:val="4C4C4C"/>
          <w:spacing w:val="2"/>
          <w:szCs w:val="20"/>
        </w:rPr>
        <w:t xml:space="preserve"> destiné à associer davantage les lecteurs au Prix des Rencontres récompense </w:t>
      </w:r>
      <w:r>
        <w:rPr>
          <w:rFonts w:cs="Times New Roman"/>
          <w:i/>
          <w:color w:val="4C4C4C"/>
          <w:spacing w:val="2"/>
          <w:szCs w:val="20"/>
        </w:rPr>
        <w:t>Le Facteur Phi</w:t>
      </w:r>
      <w:r>
        <w:rPr>
          <w:rFonts w:cs="Times New Roman"/>
          <w:color w:val="4C4C4C"/>
          <w:spacing w:val="2"/>
          <w:szCs w:val="20"/>
        </w:rPr>
        <w:t>, le premier r</w:t>
      </w:r>
      <w:r>
        <w:rPr>
          <w:rFonts w:cs="Times New Roman"/>
          <w:color w:val="4C4C4C"/>
          <w:spacing w:val="2"/>
          <w:szCs w:val="20"/>
        </w:rPr>
        <w:t>oman de Franck Manuel aux éditions toulousaine Anacharsis que conduit Charles-Henri Lavielle.</w:t>
      </w:r>
    </w:p>
    <w:p w:rsidR="002C1379" w:rsidRDefault="00442024">
      <w:pPr>
        <w:pStyle w:val="Standard"/>
        <w:rPr>
          <w:rFonts w:cs="Times New Roman"/>
          <w:color w:val="4C4C4C"/>
          <w:spacing w:val="2"/>
          <w:szCs w:val="20"/>
        </w:rPr>
      </w:pPr>
      <w:r>
        <w:rPr>
          <w:rFonts w:cs="Times New Roman"/>
          <w:color w:val="4C4C4C"/>
          <w:spacing w:val="2"/>
          <w:szCs w:val="20"/>
        </w:rPr>
        <w:t xml:space="preserve">Le vote du public comptait pour une voix au sein du jury du prix des Rencontres pour lequel étaient en lice quatre ouvrages. Le roman de Franck Manuel mais aussi </w:t>
      </w:r>
      <w:r>
        <w:rPr>
          <w:rFonts w:cs="Times New Roman"/>
          <w:i/>
          <w:color w:val="4C4C4C"/>
          <w:spacing w:val="2"/>
          <w:szCs w:val="20"/>
        </w:rPr>
        <w:t>Devenir Carver</w:t>
      </w:r>
      <w:r>
        <w:rPr>
          <w:rFonts w:cs="Times New Roman"/>
          <w:color w:val="4C4C4C"/>
          <w:spacing w:val="2"/>
          <w:szCs w:val="20"/>
        </w:rPr>
        <w:t xml:space="preserve"> de Rodolphe Barry (Finitude), </w:t>
      </w:r>
      <w:r>
        <w:rPr>
          <w:rFonts w:cs="Times New Roman"/>
          <w:i/>
          <w:color w:val="4C4C4C"/>
          <w:spacing w:val="2"/>
          <w:szCs w:val="20"/>
        </w:rPr>
        <w:t>Complications</w:t>
      </w:r>
      <w:r>
        <w:rPr>
          <w:rFonts w:cs="Times New Roman"/>
          <w:color w:val="4C4C4C"/>
          <w:spacing w:val="2"/>
          <w:szCs w:val="20"/>
        </w:rPr>
        <w:t xml:space="preserve"> de Nina Allan (Tristram) et </w:t>
      </w:r>
      <w:r>
        <w:rPr>
          <w:rFonts w:cs="Times New Roman"/>
          <w:i/>
          <w:color w:val="4C4C4C"/>
          <w:spacing w:val="2"/>
          <w:szCs w:val="20"/>
        </w:rPr>
        <w:t>Sanderling</w:t>
      </w:r>
      <w:r>
        <w:rPr>
          <w:rFonts w:cs="Times New Roman"/>
          <w:color w:val="4C4C4C"/>
          <w:spacing w:val="2"/>
          <w:szCs w:val="20"/>
        </w:rPr>
        <w:t xml:space="preserve"> de Anne Delaflotte Medhevi (Gaïa).</w:t>
      </w:r>
    </w:p>
    <w:p w:rsidR="002C1379" w:rsidRDefault="00442024">
      <w:pPr>
        <w:pStyle w:val="Standard"/>
        <w:rPr>
          <w:rFonts w:cs="Times New Roman"/>
          <w:color w:val="4C4C4C"/>
          <w:spacing w:val="2"/>
          <w:szCs w:val="20"/>
        </w:rPr>
      </w:pPr>
      <w:r>
        <w:rPr>
          <w:rFonts w:cs="Times New Roman"/>
          <w:color w:val="4C4C4C"/>
          <w:spacing w:val="2"/>
          <w:szCs w:val="20"/>
        </w:rPr>
        <w:t xml:space="preserve">Le 5è Prix des Rencontres, président par l'écrivain Jean-Pierre Ohl, lauréat en 2013, est attribué à </w:t>
      </w:r>
      <w:r>
        <w:rPr>
          <w:rFonts w:cs="Times New Roman"/>
          <w:i/>
          <w:color w:val="4C4C4C"/>
          <w:spacing w:val="2"/>
          <w:szCs w:val="20"/>
        </w:rPr>
        <w:t>Devenir Carver</w:t>
      </w:r>
      <w:r>
        <w:rPr>
          <w:rFonts w:cs="Times New Roman"/>
          <w:color w:val="4C4C4C"/>
          <w:spacing w:val="2"/>
          <w:szCs w:val="20"/>
        </w:rPr>
        <w:t xml:space="preserve"> de Rodo</w:t>
      </w:r>
      <w:r>
        <w:rPr>
          <w:rFonts w:cs="Times New Roman"/>
          <w:color w:val="4C4C4C"/>
          <w:spacing w:val="2"/>
          <w:szCs w:val="20"/>
        </w:rPr>
        <w:t>lphe Barry. Il était représenté à Dax par son éditrice Emmanuelle Boizet qui a reçu le trophée du lauréat : une sculpture de Aitor de Mandizabal.</w:t>
      </w:r>
      <w:r>
        <w:rPr>
          <w:rFonts w:cs="Times New Roman"/>
          <w:color w:val="4C4C4C"/>
          <w:spacing w:val="2"/>
          <w:szCs w:val="20"/>
        </w:rPr>
        <w:br/>
      </w:r>
    </w:p>
    <w:p w:rsidR="002C1379" w:rsidRDefault="002C1379">
      <w:pPr>
        <w:pStyle w:val="Standard"/>
        <w:rPr>
          <w:rFonts w:cs="Times New Roman"/>
          <w:color w:val="4C4C4C"/>
          <w:spacing w:val="2"/>
          <w:szCs w:val="20"/>
        </w:rPr>
      </w:pPr>
    </w:p>
    <w:p w:rsidR="002C1379" w:rsidRDefault="002C1379">
      <w:pPr>
        <w:pStyle w:val="Standard"/>
        <w:rPr>
          <w:rFonts w:cs="Times New Roman"/>
          <w:color w:val="4C4C4C"/>
          <w:spacing w:val="2"/>
          <w:szCs w:val="20"/>
        </w:rPr>
      </w:pPr>
    </w:p>
    <w:p w:rsidR="002C1379" w:rsidRDefault="002C1379">
      <w:pPr>
        <w:pStyle w:val="Standard"/>
        <w:rPr>
          <w:rFonts w:cs="Times New Roman"/>
          <w:color w:val="4C4C4C"/>
          <w:spacing w:val="2"/>
          <w:szCs w:val="20"/>
        </w:rPr>
      </w:pPr>
    </w:p>
    <w:p w:rsidR="002C1379" w:rsidRDefault="002C1379">
      <w:pPr>
        <w:pStyle w:val="Standard"/>
        <w:rPr>
          <w:rFonts w:cs="Times New Roman"/>
          <w:color w:val="4C4C4C"/>
          <w:spacing w:val="2"/>
          <w:szCs w:val="20"/>
        </w:rPr>
      </w:pPr>
    </w:p>
    <w:p w:rsidR="002C1379" w:rsidRDefault="002C1379">
      <w:pPr>
        <w:pStyle w:val="Standard"/>
        <w:rPr>
          <w:rFonts w:cs="Times New Roman"/>
          <w:color w:val="4C4C4C"/>
          <w:spacing w:val="2"/>
          <w:szCs w:val="20"/>
        </w:rPr>
      </w:pPr>
    </w:p>
    <w:p w:rsidR="002C1379" w:rsidRDefault="002C1379">
      <w:pPr>
        <w:pStyle w:val="Standard"/>
        <w:rPr>
          <w:rFonts w:cs="Times New Roman"/>
          <w:color w:val="4C4C4C"/>
          <w:spacing w:val="2"/>
          <w:szCs w:val="20"/>
        </w:rPr>
      </w:pPr>
    </w:p>
    <w:p w:rsidR="002C1379" w:rsidRDefault="00442024">
      <w:pPr>
        <w:pStyle w:val="Standard"/>
        <w:rPr>
          <w:rFonts w:cs="Times New Roman"/>
          <w:color w:val="4C4C4C"/>
          <w:spacing w:val="2"/>
          <w:szCs w:val="20"/>
        </w:rPr>
      </w:pPr>
      <w:r>
        <w:rPr>
          <w:rFonts w:cs="Times New Roman"/>
          <w:color w:val="4C4C4C"/>
          <w:spacing w:val="2"/>
          <w:szCs w:val="20"/>
        </w:rPr>
        <w:lastRenderedPageBreak/>
        <w:t xml:space="preserve">A l'occasion du Prix du Public, un tirage au sort a été effectué parmi les personnes ayant voté. Trois </w:t>
      </w:r>
      <w:r>
        <w:rPr>
          <w:rFonts w:cs="Times New Roman"/>
          <w:color w:val="4C4C4C"/>
          <w:spacing w:val="2"/>
          <w:szCs w:val="20"/>
        </w:rPr>
        <w:t>gagnantes ont reçu un lot de livres offerts par la librairie Le Chapitre de Dax. Les cadeaux ont été remis par Lionel Salaberry, responsable de la Librairie. Les gagnantes sont Sylvie Lescarret (Oloron), Claudine Toulon (Narrosse) et Mathilde Corvol (Dax).</w:t>
      </w:r>
    </w:p>
    <w:p w:rsidR="002C1379" w:rsidRDefault="00442024">
      <w:pPr>
        <w:pStyle w:val="Standard"/>
        <w:rPr>
          <w:rFonts w:cs="Times New Roman"/>
          <w:color w:val="4C4C4C"/>
          <w:spacing w:val="2"/>
          <w:szCs w:val="20"/>
        </w:rPr>
      </w:pPr>
      <w:r>
        <w:rPr>
          <w:rFonts w:cs="Times New Roman"/>
          <w:color w:val="4C4C4C"/>
          <w:spacing w:val="2"/>
          <w:szCs w:val="20"/>
        </w:rPr>
        <w:t xml:space="preserve">Pendant le salon, les visiteurs pouvaient participer à un </w:t>
      </w:r>
      <w:bookmarkStart w:id="2" w:name="OBJ_PREFIX_DWT362_com_zimbra_date"/>
      <w:bookmarkEnd w:id="2"/>
      <w:r>
        <w:rPr>
          <w:rFonts w:cs="Times New Roman"/>
          <w:color w:val="4C4C4C"/>
          <w:spacing w:val="2"/>
          <w:szCs w:val="20"/>
        </w:rPr>
        <w:t xml:space="preserve">jeu-concours organisé en partenariat avec la librairie Campus de Dax. Un tirage au sort a désigné trois nouveaux gagnants qui se verront remettre des volumes de la Pléïade le </w:t>
      </w:r>
      <w:bookmarkStart w:id="3" w:name="OBJ_PREFIX_DWT363_com_zimbra_date"/>
      <w:bookmarkEnd w:id="3"/>
      <w:r>
        <w:rPr>
          <w:rFonts w:cs="Times New Roman"/>
          <w:color w:val="4C4C4C"/>
          <w:spacing w:val="2"/>
          <w:szCs w:val="20"/>
        </w:rPr>
        <w:t>mardi 6 mai prochain à</w:t>
      </w:r>
      <w:r>
        <w:rPr>
          <w:rFonts w:cs="Times New Roman"/>
          <w:color w:val="4C4C4C"/>
          <w:spacing w:val="2"/>
          <w:szCs w:val="20"/>
        </w:rPr>
        <w:t xml:space="preserve"> partir de 18h30 à la librairie de la Place du Mirailh. Il s'agit de Philippe Rouyer (Pau), Corinne Lissalde (Saubrigues) et Alexia Sabalette (Gamarde-les-Bains).</w:t>
      </w:r>
    </w:p>
    <w:p w:rsidR="002C1379" w:rsidRDefault="00442024">
      <w:pPr>
        <w:pStyle w:val="Standard"/>
        <w:rPr>
          <w:rFonts w:cs="Times New Roman"/>
          <w:color w:val="4C4C4C"/>
          <w:spacing w:val="2"/>
          <w:szCs w:val="20"/>
        </w:rPr>
      </w:pPr>
      <w:r>
        <w:rPr>
          <w:rFonts w:cs="Times New Roman"/>
          <w:color w:val="4C4C4C"/>
          <w:spacing w:val="2"/>
          <w:szCs w:val="20"/>
        </w:rPr>
        <w:br/>
      </w:r>
      <w:r>
        <w:rPr>
          <w:rFonts w:cs="Times New Roman"/>
          <w:color w:val="4C4C4C"/>
          <w:spacing w:val="2"/>
          <w:szCs w:val="20"/>
        </w:rPr>
        <w:br/>
      </w:r>
    </w:p>
    <w:p w:rsidR="002C1379" w:rsidRDefault="002C1379">
      <w:pPr>
        <w:pStyle w:val="Standard"/>
        <w:rPr>
          <w:rFonts w:cs="Times New Roman"/>
          <w:color w:val="4C4C4C"/>
          <w:spacing w:val="2"/>
          <w:szCs w:val="20"/>
        </w:rPr>
      </w:pPr>
    </w:p>
    <w:p w:rsidR="002C1379" w:rsidRDefault="00442024">
      <w:pPr>
        <w:pStyle w:val="Standard"/>
        <w:rPr>
          <w:rFonts w:cs="Times New Roman"/>
          <w:b/>
          <w:bCs/>
          <w:color w:val="4C4C4C"/>
          <w:spacing w:val="2"/>
          <w:sz w:val="22"/>
          <w:szCs w:val="22"/>
        </w:rPr>
      </w:pPr>
      <w:r>
        <w:rPr>
          <w:rFonts w:cs="Times New Roman"/>
          <w:b/>
          <w:bCs/>
          <w:color w:val="4C4C4C"/>
          <w:spacing w:val="2"/>
          <w:sz w:val="22"/>
          <w:szCs w:val="22"/>
        </w:rPr>
        <w:br/>
      </w:r>
    </w:p>
    <w:p w:rsidR="002C1379" w:rsidRDefault="002C1379">
      <w:pPr>
        <w:pStyle w:val="StandardEntete"/>
        <w:rPr>
          <w:rFonts w:cs="Times New Roman"/>
          <w:b/>
          <w:bCs/>
          <w:color w:val="4C4C4C"/>
          <w:spacing w:val="2"/>
          <w:sz w:val="22"/>
          <w:szCs w:val="22"/>
        </w:rPr>
      </w:pPr>
    </w:p>
    <w:p w:rsidR="002C1379" w:rsidRDefault="002C1379">
      <w:pPr>
        <w:pStyle w:val="StandardEntete"/>
        <w:rPr>
          <w:color w:val="4C4C4C"/>
          <w:sz w:val="22"/>
          <w:szCs w:val="22"/>
        </w:rPr>
      </w:pPr>
    </w:p>
    <w:p w:rsidR="002C1379" w:rsidRDefault="00442024">
      <w:pPr>
        <w:pStyle w:val="Textbody"/>
        <w:rPr>
          <w:color w:val="4C4C4C"/>
          <w:sz w:val="22"/>
          <w:szCs w:val="22"/>
        </w:rPr>
      </w:pPr>
      <w:r>
        <w:rPr>
          <w:color w:val="4C4C4C"/>
          <w:sz w:val="22"/>
          <w:szCs w:val="22"/>
        </w:rPr>
        <w:t>Info / salondulivre@dax.fr</w:t>
      </w:r>
    </w:p>
    <w:p w:rsidR="002C1379" w:rsidRDefault="002C1379">
      <w:pPr>
        <w:pStyle w:val="Textbody"/>
        <w:jc w:val="left"/>
        <w:rPr>
          <w:color w:val="4C4C4C"/>
          <w:szCs w:val="20"/>
        </w:rPr>
      </w:pPr>
    </w:p>
    <w:p w:rsidR="002C1379" w:rsidRDefault="00442024">
      <w:pPr>
        <w:pStyle w:val="Textbody"/>
        <w:jc w:val="left"/>
        <w:rPr>
          <w:i/>
          <w:iCs/>
          <w:color w:val="4C4C4C"/>
          <w:szCs w:val="20"/>
        </w:rPr>
      </w:pPr>
      <w:r>
        <w:rPr>
          <w:i/>
          <w:iCs/>
          <w:color w:val="4C4C4C"/>
          <w:szCs w:val="20"/>
        </w:rPr>
        <w:t>Contact presse : Service communication 05 58 56 80 09</w:t>
      </w:r>
    </w:p>
    <w:sectPr w:rsidR="002C137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2024">
      <w:r>
        <w:separator/>
      </w:r>
    </w:p>
  </w:endnote>
  <w:endnote w:type="continuationSeparator" w:id="0">
    <w:p w:rsidR="00000000" w:rsidRDefault="0044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auto"/>
    <w:pitch w:val="default"/>
  </w:font>
  <w:font w:name="Times Regular">
    <w:charset w:val="00"/>
    <w:family w:val="auto"/>
    <w:pitch w:val="default"/>
  </w:font>
  <w:font w:name="DIN">
    <w:charset w:val="00"/>
    <w:family w:val="swiss"/>
    <w:pitch w:val="default"/>
  </w:font>
  <w:font w:name="DayPosterBlack">
    <w:charset w:val="00"/>
    <w:family w:val="auto"/>
    <w:pitch w:val="default"/>
  </w:font>
  <w:font w:name="OpenSymbol">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2024">
      <w:r>
        <w:rPr>
          <w:color w:val="000000"/>
        </w:rPr>
        <w:separator/>
      </w:r>
    </w:p>
  </w:footnote>
  <w:footnote w:type="continuationSeparator" w:id="0">
    <w:p w:rsidR="00000000" w:rsidRDefault="0044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C1F55"/>
    <w:multiLevelType w:val="multilevel"/>
    <w:tmpl w:val="68B8FA7E"/>
    <w:styleLink w:val="WW8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C1379"/>
    <w:rsid w:val="002C1379"/>
    <w:rsid w:val="00442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0F2BC-A3A3-467C-B4BC-C3C3F710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Lucida Sans Unicode" w:hAnsi="Verdana"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rFonts w:ascii="Times New Roman" w:eastAsia="Arial Unicode MS"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val="0"/>
      <w:spacing w:after="198"/>
      <w:jc w:val="both"/>
    </w:pPr>
    <w:rPr>
      <w:sz w:val="2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StandardEntete">
    <w:name w:val="Standard Entete"/>
    <w:basedOn w:val="Standard"/>
    <w:pPr>
      <w:spacing w:after="0"/>
    </w:pPr>
    <w:rPr>
      <w:sz w:val="18"/>
    </w:rPr>
  </w:style>
  <w:style w:type="paragraph" w:customStyle="1" w:styleId="StandardDirection">
    <w:name w:val="Standard Direction"/>
    <w:basedOn w:val="StandardEntete"/>
    <w:pPr>
      <w:spacing w:before="2551"/>
    </w:pPr>
    <w:rPr>
      <w:b/>
      <w:bCs/>
    </w:rPr>
  </w:style>
  <w:style w:type="paragraph" w:styleId="Signature">
    <w:name w:val="Signature"/>
    <w:basedOn w:val="Standard"/>
    <w:pPr>
      <w:suppressLineNumbers/>
      <w:spacing w:after="0"/>
      <w:jc w:val="right"/>
    </w:pPr>
  </w:style>
  <w:style w:type="paragraph" w:customStyle="1" w:styleId="StandardDate">
    <w:name w:val="Standard Date"/>
    <w:basedOn w:val="Standard"/>
    <w:pPr>
      <w:spacing w:after="1134"/>
      <w:jc w:val="right"/>
    </w:pPr>
  </w:style>
  <w:style w:type="paragraph" w:customStyle="1" w:styleId="StandardDocument">
    <w:name w:val="Standard Document"/>
    <w:basedOn w:val="StandardDirection"/>
    <w:rPr>
      <w:color w:val="999999"/>
      <w:sz w:val="36"/>
    </w:rPr>
  </w:style>
  <w:style w:type="paragraph" w:styleId="NormalWeb">
    <w:name w:val="Normal (Web)"/>
    <w:basedOn w:val="Standard"/>
    <w:pPr>
      <w:spacing w:before="280" w:after="280"/>
    </w:pPr>
    <w:rPr>
      <w:rFonts w:ascii="Arial Unicode MS" w:eastAsia="Arial Unicode MS" w:hAnsi="Arial Unicode MS" w:cs="Arial Unicode MS"/>
    </w:rPr>
  </w:style>
  <w:style w:type="paragraph" w:customStyle="1" w:styleId="style1">
    <w:name w:val="style1"/>
    <w:basedOn w:val="Standard"/>
    <w:pPr>
      <w:spacing w:before="280" w:after="280"/>
    </w:pPr>
    <w:rPr>
      <w:rFonts w:ascii="Arial Unicode MS" w:eastAsia="Arial Unicode MS" w:hAnsi="Arial Unicode MS" w:cs="Arial Unicode MS"/>
      <w:color w:val="FFFFFF"/>
    </w:rPr>
  </w:style>
  <w:style w:type="paragraph" w:customStyle="1" w:styleId="style3">
    <w:name w:val="style3"/>
    <w:basedOn w:val="Standard"/>
    <w:pPr>
      <w:spacing w:before="280" w:after="280"/>
    </w:pPr>
    <w:rPr>
      <w:rFonts w:ascii="Arial Unicode MS" w:eastAsia="Arial Unicode MS" w:hAnsi="Arial Unicode MS" w:cs="Arial Unicode MS"/>
      <w:color w:val="000000"/>
    </w:rPr>
  </w:style>
  <w:style w:type="paragraph" w:customStyle="1" w:styleId="Textbodyindent">
    <w:name w:val="Text body indent"/>
    <w:basedOn w:val="Standard"/>
    <w:pPr>
      <w:spacing w:after="0"/>
      <w:ind w:firstLine="708"/>
    </w:pPr>
    <w:rPr>
      <w:rFonts w:ascii="Arial" w:hAnsi="Arial"/>
      <w:sz w:val="26"/>
    </w:rPr>
  </w:style>
  <w:style w:type="paragraph" w:customStyle="1" w:styleId="Aucunstyledeparagraphe">
    <w:name w:val="[Aucun style de paragraphe]"/>
    <w:pPr>
      <w:widowControl/>
      <w:autoSpaceDE w:val="0"/>
      <w:spacing w:line="288" w:lineRule="auto"/>
      <w:textAlignment w:val="center"/>
    </w:pPr>
    <w:rPr>
      <w:rFonts w:ascii="Minion Pro" w:eastAsia="Times Regular" w:hAnsi="Minion Pro" w:cs="Times Regular"/>
    </w:rPr>
  </w:style>
  <w:style w:type="paragraph" w:customStyle="1" w:styleId="Paragraphestandard">
    <w:name w:val="[Paragraphe standard]"/>
    <w:basedOn w:val="Aucunstyledeparagraphe"/>
  </w:style>
  <w:style w:type="paragraph" w:customStyle="1" w:styleId="TexteDin9pt">
    <w:name w:val="Texte Din 9pt"/>
    <w:basedOn w:val="Aucunstyledeparagraphe"/>
    <w:pPr>
      <w:spacing w:line="240" w:lineRule="atLeast"/>
      <w:jc w:val="both"/>
    </w:pPr>
    <w:rPr>
      <w:rFonts w:ascii="DIN" w:eastAsia="DIN" w:hAnsi="DIN" w:cs="DIN"/>
      <w:sz w:val="18"/>
      <w:szCs w:val="18"/>
    </w:rPr>
  </w:style>
  <w:style w:type="character" w:customStyle="1" w:styleId="StrongEmphasis">
    <w:name w:val="Strong Emphasis"/>
    <w:rPr>
      <w:b/>
      <w:bCs/>
    </w:rPr>
  </w:style>
  <w:style w:type="character" w:customStyle="1" w:styleId="style11">
    <w:name w:val="style11"/>
    <w:basedOn w:val="Policepardfaut"/>
    <w:rPr>
      <w:color w:val="990000"/>
    </w:rPr>
  </w:style>
  <w:style w:type="character" w:customStyle="1" w:styleId="Internetlink">
    <w:name w:val="Internet link"/>
    <w:basedOn w:val="Policepardfaut"/>
    <w:rPr>
      <w:i w:val="0"/>
      <w:iCs w:val="0"/>
      <w:strike w:val="0"/>
      <w:dstrike w:val="0"/>
      <w:color w:val="000000"/>
      <w:u w:val="none"/>
    </w:rPr>
  </w:style>
  <w:style w:type="character" w:customStyle="1" w:styleId="style31">
    <w:name w:val="style31"/>
    <w:basedOn w:val="Policepardfaut"/>
    <w:rPr>
      <w:color w:val="000000"/>
    </w:rPr>
  </w:style>
  <w:style w:type="character" w:customStyle="1" w:styleId="style41">
    <w:name w:val="style41"/>
    <w:basedOn w:val="Policepardfaut"/>
    <w:rPr>
      <w:color w:val="990000"/>
    </w:rPr>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TitreRubrique">
    <w:name w:val="Titre Rubrique"/>
    <w:rPr>
      <w:rFonts w:ascii="DayPosterBlack" w:eastAsia="DayPosterBlack" w:hAnsi="DayPosterBlack" w:cs="DayPosterBlack"/>
      <w:b w:val="0"/>
      <w:bCs w:val="0"/>
      <w:i w:val="0"/>
      <w:iCs w:val="0"/>
      <w:outline w:val="0"/>
      <w:color w:val="B75127"/>
      <w:spacing w:val="0"/>
      <w:sz w:val="22"/>
      <w:szCs w:val="22"/>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numbering" w:customStyle="1" w:styleId="WW8Num2">
    <w:name w:val="WW8Num2"/>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marsan.christian</cp:lastModifiedBy>
  <cp:revision>2</cp:revision>
  <cp:lastPrinted>2013-09-03T11:57:00Z</cp:lastPrinted>
  <dcterms:created xsi:type="dcterms:W3CDTF">2014-04-28T19:54:00Z</dcterms:created>
  <dcterms:modified xsi:type="dcterms:W3CDTF">2014-04-28T19:54:00Z</dcterms:modified>
</cp:coreProperties>
</file>